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  <w:drawing>
          <wp:inline distT="0" distB="0" distL="114300" distR="114300">
            <wp:extent cx="5937250" cy="2389505"/>
            <wp:effectExtent l="0" t="0" r="6350" b="0"/>
            <wp:docPr id="1" name="Изображение 1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amerikanskie_gorod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  <w:drawing>
          <wp:inline distT="0" distB="0" distL="114300" distR="114300">
            <wp:extent cx="639445" cy="605790"/>
            <wp:effectExtent l="0" t="0" r="635" b="3810"/>
            <wp:docPr id="2" name="Изображение 2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  <w:lang w:val="ru-RU"/>
        </w:rPr>
      </w:pPr>
    </w:p>
    <w:p>
      <w:pPr>
        <w:jc w:val="center"/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  <w:t xml:space="preserve">Курс </w:t>
      </w:r>
    </w:p>
    <w:p>
      <w:pPr>
        <w:jc w:val="center"/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36"/>
          <w:szCs w:val="36"/>
          <w:u w:val="none"/>
          <w:lang w:val="ru-RU"/>
        </w:rPr>
        <w:t>«НЕОТЛОЖНАЯ ПОМОЩЬ»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ru-RU" w:eastAsia="zh-CN" w:bidi="ar"/>
        </w:rPr>
        <w:t>В курсе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595959"/>
          <w:spacing w:val="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en-US" w:eastAsia="zh-CN" w:bidi="ar"/>
        </w:rPr>
        <w:t>ПОДРОБНО РАСКРЫВАЕ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ru-RU" w:eastAsia="zh-CN" w:bidi="ar"/>
        </w:rPr>
        <w:t>М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2060"/>
          <w:spacing w:val="0"/>
          <w:kern w:val="0"/>
          <w:sz w:val="21"/>
          <w:szCs w:val="21"/>
          <w:lang w:val="en-US" w:eastAsia="zh-CN" w:bidi="ar"/>
        </w:rPr>
        <w:t>: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>Причины возникновения неотложного состояния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>Клиническую картину развития осложнений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>Методы оказания неотложной помощи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left"/>
        <w:textAlignment w:val="center"/>
        <w:rPr>
          <w:rFonts w:hint="default" w:ascii="Times New Roman" w:hAnsi="Times New Roman" w:eastAsia="Arial" w:cs="Times New Roman"/>
          <w:b/>
          <w:bCs/>
          <w:i w:val="0"/>
          <w:iCs w:val="0"/>
          <w:caps/>
          <w:color w:val="002060"/>
          <w:spacing w:val="0"/>
          <w:sz w:val="21"/>
          <w:szCs w:val="21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/>
          <w:color w:val="002060"/>
          <w:spacing w:val="0"/>
          <w:kern w:val="0"/>
          <w:sz w:val="21"/>
          <w:szCs w:val="21"/>
          <w:lang w:val="en-US" w:eastAsia="zh-CN" w:bidi="ar"/>
        </w:rPr>
        <w:t>ЦЕЛЬ КУРСА -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left"/>
        <w:textAlignment w:val="center"/>
        <w:rPr>
          <w:rFonts w:hint="default" w:ascii="Bahnschrift Light" w:hAnsi="Bahnschrift Light" w:cs="Bahnschrift Light"/>
          <w:b/>
          <w:bCs/>
          <w:color w:val="3F3F3F"/>
          <w:sz w:val="21"/>
          <w:szCs w:val="21"/>
          <w:u w:val="none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F3F3F"/>
          <w:spacing w:val="0"/>
          <w:kern w:val="0"/>
          <w:sz w:val="21"/>
          <w:szCs w:val="21"/>
          <w:lang w:val="en-US" w:eastAsia="zh-CN" w:bidi="ar"/>
        </w:rPr>
        <w:t>научить вас грамотно и уверенно действовать в любой экстренной ситуации, случившейся с вашим пациентом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Первая помощь.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Понятие первой помощи.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каких случаях и в каком объеме оказывается.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Научимся преодолевать страх и панику при возникновении несчастного случая.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2.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Сердечно-легочная реанимация (СЛР).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Поняти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сердечно-легочной реанимации.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каких случаях и в каком объеме оказывается СЛР, а в каких случаях «не поможет».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орядок действий при СЛР.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3.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 xml:space="preserve">Обморок.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Помощь при обмороке.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Научимся определять сознание и дыхание.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ак обеспечивать проходимость дыхательных путей.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ействия при обмороке.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4.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Инородное тело в дыхательных путях.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ерв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ая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помощь при попадании инородного тела в дыхательные пути.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Ч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то делать, если человек подавился.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орядок оказания первой помощи в такой ситуации.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5.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Наружние и внутренние кровотечения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Помощь при кровотечениях.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С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пособы остановки кровотечения.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лгоритм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действий при разных видах кровотечений.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6.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Помощь при ожогах.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акие бывают ожоги и как их распознать.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Перв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ая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помощ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при разных видах ожогов (термических, химических, солнечных, электрических).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7.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Ушибы. Вывихи. Растяжения. Переломы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Помощь при травматических повреждениях.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Ч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то такое травма.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бщие признаки повреждений конечностей.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Перв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ая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помощь при незначительных травмах.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аложение шин и фиксирующих повязок из подручных средств.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8.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Острые состояния и обострения хронических заболеваний.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Разберем на примере таких болезней как: сахарный диабет, эпилепсия, сердечный приступ, инсульт, аллергия, астма.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9.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Влияние факторов тепла и холода.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Переохлаждение и обморожение.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Помощь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при солнечном ударе.</w:t>
      </w: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10.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Неотложная аптечка.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ид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ru-RU" w:eastAsia="zh-CN" w:bidi="ar"/>
        </w:rPr>
        <w:t>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 xml:space="preserve"> аптечек.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9F9F9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0"/>
          <w:szCs w:val="20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kern w:val="0"/>
          <w:sz w:val="20"/>
          <w:szCs w:val="20"/>
          <w:shd w:val="clear" w:color="auto" w:fill="F9F9F9"/>
          <w:lang w:val="en-US" w:eastAsia="zh-CN" w:bidi="ar"/>
        </w:rPr>
        <w:t>Укомплектуем аптечки для дома, автомобиля и аптечку, которую можно брать с собой.</w:t>
      </w: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11.</w:t>
      </w: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Times New Roman" w:hAnsi="Times New Roman" w:cs="Times New Roman"/>
          <w:b w:val="0"/>
          <w:bCs w:val="0"/>
          <w:color w:val="000000"/>
          <w:sz w:val="20"/>
          <w:szCs w:val="20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0"/>
          <w:szCs w:val="20"/>
          <w:u w:val="none"/>
          <w:lang w:val="ru-RU"/>
        </w:rPr>
        <w:t>Гипертонический и гипотонический криз</w:t>
      </w: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12.</w:t>
      </w: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Times New Roman" w:hAnsi="Times New Roman" w:eastAsia="SimSun" w:cs="Times New Roman"/>
          <w:b w:val="0"/>
          <w:bCs w:val="0"/>
          <w:color w:val="auto"/>
          <w:sz w:val="20"/>
          <w:szCs w:val="20"/>
          <w:u w:val="none"/>
        </w:rPr>
      </w:pPr>
      <w:r>
        <w:rPr>
          <w:rStyle w:val="4"/>
          <w:rFonts w:hint="default" w:ascii="Times New Roman" w:hAnsi="Times New Roman" w:eastAsia="SimSun" w:cs="Times New Roman"/>
          <w:b w:val="0"/>
          <w:bCs w:val="0"/>
          <w:color w:val="auto"/>
          <w:sz w:val="20"/>
          <w:szCs w:val="20"/>
          <w:u w:val="none"/>
        </w:rPr>
        <w:t>Гипер и гипо гликемическая кома</w:t>
      </w: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Bahnschrift Light" w:hAnsi="Bahnschrift Light" w:eastAsia="SimSun" w:cs="Bahnschrift Light"/>
          <w:b/>
          <w:bCs/>
          <w:color w:val="366091"/>
          <w:sz w:val="26"/>
          <w:szCs w:val="26"/>
          <w:u w:val="none"/>
          <w:lang w:val="ru-RU"/>
        </w:rPr>
      </w:pPr>
      <w:r>
        <w:rPr>
          <w:rStyle w:val="4"/>
          <w:rFonts w:hint="default" w:ascii="Bahnschrift Light" w:hAnsi="Bahnschrift Light" w:cs="Bahnschrift Light"/>
          <w:b/>
          <w:bCs/>
          <w:color w:val="366091"/>
          <w:sz w:val="26"/>
          <w:szCs w:val="26"/>
          <w:u w:val="none"/>
          <w:lang w:val="ru-RU"/>
        </w:rPr>
        <w:t>13.</w:t>
      </w: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Times New Roman" w:hAnsi="Times New Roman" w:eastAsia="SimSun" w:cs="Times New Roman"/>
          <w:b w:val="0"/>
          <w:bCs w:val="0"/>
          <w:color w:val="auto"/>
          <w:sz w:val="20"/>
          <w:szCs w:val="20"/>
          <w:u w:val="none"/>
        </w:rPr>
      </w:pPr>
      <w:r>
        <w:rPr>
          <w:rStyle w:val="4"/>
          <w:rFonts w:hint="default" w:ascii="Times New Roman" w:hAnsi="Times New Roman" w:eastAsia="SimSun" w:cs="Times New Roman"/>
          <w:b w:val="0"/>
          <w:bCs w:val="0"/>
          <w:color w:val="auto"/>
          <w:sz w:val="20"/>
          <w:szCs w:val="20"/>
          <w:u w:val="none"/>
        </w:rPr>
        <w:t>Отравления пищевые и алкогольные</w:t>
      </w: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Bahnschrift Light" w:hAnsi="Bahnschrift Light" w:cs="Bahnschrift Light"/>
          <w:b/>
          <w:bCs/>
          <w:color w:val="366091"/>
          <w:sz w:val="26"/>
          <w:szCs w:val="26"/>
          <w:u w:val="none"/>
          <w:lang w:val="ru-RU"/>
        </w:rPr>
      </w:pPr>
      <w:r>
        <w:rPr>
          <w:rStyle w:val="4"/>
          <w:rFonts w:hint="default" w:ascii="Bahnschrift Light" w:hAnsi="Bahnschrift Light" w:cs="Bahnschrift Light"/>
          <w:b/>
          <w:bCs/>
          <w:color w:val="366091"/>
          <w:sz w:val="26"/>
          <w:szCs w:val="26"/>
          <w:u w:val="none"/>
          <w:lang w:val="ru-RU"/>
        </w:rPr>
        <w:t>14.</w:t>
      </w: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Bahnschrift Light" w:hAnsi="Bahnschrift Light" w:cs="Bahnschrift Light"/>
          <w:b/>
          <w:bCs/>
          <w:color w:val="243F61"/>
          <w:sz w:val="26"/>
          <w:szCs w:val="26"/>
          <w:u w:val="none"/>
          <w:lang w:val="ru-RU"/>
        </w:rPr>
      </w:pPr>
      <w:r>
        <w:rPr>
          <w:rStyle w:val="4"/>
          <w:rFonts w:hint="default" w:ascii="Times New Roman" w:hAnsi="Times New Roman" w:eastAsia="SimSun" w:cs="Times New Roman"/>
          <w:b w:val="0"/>
          <w:bCs w:val="0"/>
          <w:color w:val="000000"/>
          <w:sz w:val="20"/>
          <w:szCs w:val="20"/>
          <w:u w:val="none"/>
        </w:rPr>
        <w:t>Поражение электрическим током</w:t>
      </w:r>
    </w:p>
    <w:p>
      <w:pPr>
        <w:numPr>
          <w:ilvl w:val="0"/>
          <w:numId w:val="1"/>
        </w:numPr>
        <w:spacing w:line="240" w:lineRule="auto"/>
        <w:jc w:val="center"/>
        <w:rPr>
          <w:rStyle w:val="4"/>
          <w:rFonts w:hint="default" w:ascii="Bahnschrift Light" w:hAnsi="Bahnschrift Light" w:cs="Bahnschrift Light"/>
          <w:b/>
          <w:bCs/>
          <w:color w:val="243F61"/>
          <w:sz w:val="26"/>
          <w:szCs w:val="26"/>
          <w:u w:val="none"/>
          <w:lang w:val="ru-RU"/>
        </w:rPr>
      </w:pPr>
    </w:p>
    <w:p>
      <w:pPr>
        <w:numPr>
          <w:ilvl w:val="0"/>
          <w:numId w:val="0"/>
        </w:numPr>
        <w:spacing w:line="240" w:lineRule="auto"/>
        <w:jc w:val="center"/>
        <w:rPr>
          <w:rStyle w:val="4"/>
          <w:rFonts w:hint="default" w:ascii="Times New Roman" w:hAnsi="Times New Roman" w:cs="Times New Roman"/>
          <w:b w:val="0"/>
          <w:bCs w:val="0"/>
          <w:color w:val="auto"/>
          <w:sz w:val="20"/>
          <w:szCs w:val="20"/>
          <w:u w:val="none"/>
          <w:lang w:val="ru-RU"/>
        </w:rPr>
      </w:pPr>
      <w:r>
        <w:rPr>
          <w:rStyle w:val="4"/>
          <w:rFonts w:hint="default" w:ascii="Times New Roman" w:hAnsi="Times New Roman" w:cs="Times New Roman"/>
          <w:b w:val="0"/>
          <w:bCs w:val="0"/>
          <w:color w:val="auto"/>
          <w:sz w:val="20"/>
          <w:szCs w:val="20"/>
          <w:u w:val="none"/>
          <w:lang w:val="ru-RU"/>
        </w:rPr>
        <w:t>Остановка дыхания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240" w:lineRule="auto"/>
        <w:ind w:left="0"/>
        <w:jc w:val="center"/>
        <w:textAlignment w:val="auto"/>
        <w:rPr>
          <w:rStyle w:val="4"/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Style w:val="4"/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16.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/>
        <w:jc w:val="center"/>
        <w:textAlignment w:val="auto"/>
        <w:rPr>
          <w:rFonts w:hint="default" w:ascii="Times New Roman" w:hAnsi="Times New Roman" w:cs="Times New Roman"/>
          <w:color w:val="000000"/>
          <w:sz w:val="20"/>
          <w:szCs w:val="20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0"/>
          <w:szCs w:val="20"/>
          <w:shd w:val="clear" w:color="auto" w:fill="FFFFFF"/>
        </w:rPr>
        <w:t>Санитарная безопасность в бьюти – индустрии.</w:t>
      </w: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17.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6EDF4"/>
        <w:spacing w:before="0" w:beforeAutospacing="0" w:after="0" w:afterAutospacing="0" w:line="228" w:lineRule="atLeast"/>
        <w:ind w:left="0" w:right="0"/>
        <w:jc w:val="center"/>
        <w:textAlignment w:val="center"/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</w:pPr>
      <w:r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  <w:t>Ан</w:t>
      </w:r>
      <w:r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ru-RU" w:eastAsia="zh-CN" w:bidi="ar"/>
        </w:rPr>
        <w:t>афилактический шок</w:t>
      </w:r>
      <w:r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  <w:t xml:space="preserve">. Отек Квинке.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6EDF4"/>
        <w:spacing w:before="0" w:beforeAutospacing="0" w:after="0" w:afterAutospacing="0" w:line="228" w:lineRule="atLeast"/>
        <w:ind w:left="0" w:right="0"/>
        <w:jc w:val="center"/>
        <w:textAlignment w:val="center"/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</w:pPr>
      <w:r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  <w:t>Классификация крапивницы. Клиника. Дополнительные исследования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6EDF4"/>
        <w:spacing w:before="0" w:beforeAutospacing="0" w:after="0" w:afterAutospacing="0" w:line="228" w:lineRule="atLeast"/>
        <w:ind w:left="0" w:right="0"/>
        <w:jc w:val="center"/>
        <w:textAlignment w:val="center"/>
        <w:rPr>
          <w:rFonts w:hint="default" w:ascii="Times New Roman" w:hAnsi="Times New Roman" w:eastAsia="Arial" w:cs="Times New Roman"/>
          <w:color w:val="auto"/>
          <w:sz w:val="20"/>
          <w:szCs w:val="20"/>
        </w:rPr>
      </w:pPr>
      <w:r>
        <w:rPr>
          <w:rFonts w:hint="default" w:ascii="Times New Roman" w:hAnsi="Times New Roman" w:eastAsia="Arial" w:cs="Times New Roman"/>
          <w:color w:val="auto"/>
          <w:kern w:val="0"/>
          <w:sz w:val="20"/>
          <w:szCs w:val="20"/>
          <w:shd w:val="clear" w:color="auto" w:fill="E6EDF4"/>
          <w:lang w:val="en-US" w:eastAsia="zh-CN" w:bidi="ar"/>
        </w:rPr>
        <w:t>Провоцирующие факторы. Клиника. Лечение. Типичные ошибки.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6EDF4"/>
        <w:spacing w:before="0" w:beforeAutospacing="0" w:after="0" w:afterAutospacing="0" w:line="228" w:lineRule="atLeast"/>
        <w:ind w:left="0" w:right="0"/>
        <w:jc w:val="center"/>
        <w:textAlignment w:val="center"/>
        <w:rPr>
          <w:rFonts w:hint="default" w:ascii="Times New Roman" w:hAnsi="Times New Roman" w:eastAsia="Arial" w:cs="Times New Roman"/>
          <w:color w:val="000000"/>
          <w:sz w:val="20"/>
          <w:szCs w:val="20"/>
        </w:rPr>
      </w:pPr>
    </w:p>
    <w:p>
      <w:pPr>
        <w:numPr>
          <w:ilvl w:val="0"/>
          <w:numId w:val="0"/>
        </w:numPr>
        <w:spacing w:line="240" w:lineRule="auto"/>
        <w:jc w:val="center"/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366091"/>
          <w:sz w:val="28"/>
          <w:szCs w:val="28"/>
          <w:u w:val="none"/>
          <w:lang w:val="ru-RU"/>
        </w:rPr>
        <w:t>18.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E6EDF4"/>
        <w:spacing w:before="0" w:beforeAutospacing="0" w:after="0" w:afterAutospacing="0" w:line="228" w:lineRule="atLeast"/>
        <w:ind w:left="0" w:right="0"/>
        <w:jc w:val="center"/>
        <w:textAlignment w:val="center"/>
        <w:rPr>
          <w:rFonts w:hint="default" w:ascii="Times New Roman" w:hAnsi="Times New Roman" w:eastAsia="Arial" w:cs="Times New Roman"/>
          <w:color w:val="000000"/>
          <w:sz w:val="20"/>
          <w:szCs w:val="20"/>
        </w:rPr>
      </w:pPr>
      <w:r>
        <w:rPr>
          <w:rFonts w:hint="default" w:ascii="Times New Roman" w:hAnsi="Times New Roman" w:eastAsia="Arial" w:cs="Times New Roman"/>
          <w:color w:val="000000"/>
          <w:kern w:val="0"/>
          <w:sz w:val="20"/>
          <w:szCs w:val="20"/>
          <w:shd w:val="clear" w:color="auto" w:fill="E6EDF4"/>
          <w:lang w:val="en-US" w:eastAsia="zh-CN" w:bidi="ar"/>
        </w:rPr>
        <w:t>Лечение основных аллергических и воспалительных осложнений.</w:t>
      </w:r>
    </w:p>
    <w:p>
      <w:pPr>
        <w:numPr>
          <w:ilvl w:val="0"/>
          <w:numId w:val="0"/>
        </w:numPr>
        <w:jc w:val="both"/>
        <w:rPr>
          <w:rFonts w:hint="default" w:ascii="Bahnschrift Light" w:hAnsi="Bahnschrift Light" w:cs="Bahnschrift Light"/>
          <w:sz w:val="20"/>
          <w:szCs w:val="20"/>
          <w:u w:val="none"/>
          <w:lang w:val="ru-RU"/>
        </w:rPr>
      </w:pPr>
    </w:p>
    <w:p>
      <w:pPr>
        <w:tabs>
          <w:tab w:val="left" w:pos="2565"/>
        </w:tabs>
        <w:spacing w:after="0"/>
        <w:jc w:val="center"/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19</w:t>
      </w: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  <w:t xml:space="preserve">. </w:t>
      </w:r>
    </w:p>
    <w:p>
      <w:pPr>
        <w:tabs>
          <w:tab w:val="left" w:pos="2565"/>
        </w:tabs>
        <w:spacing w:after="0"/>
        <w:jc w:val="center"/>
        <w:rPr>
          <w:rFonts w:hint="default" w:ascii="Bahnschrift Light" w:hAnsi="Bahnschrift Light" w:cs="Bahnschrift Light"/>
          <w:sz w:val="20"/>
          <w:szCs w:val="20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</w:rPr>
        <w:t>Э</w:t>
      </w: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КЗАМЕН - ТЕСТ</w:t>
      </w:r>
    </w:p>
    <w:p>
      <w:pPr>
        <w:numPr>
          <w:ilvl w:val="0"/>
          <w:numId w:val="0"/>
        </w:numPr>
        <w:jc w:val="both"/>
        <w:rPr>
          <w:rFonts w:hint="default" w:ascii="Bahnschrift Light" w:hAnsi="Bahnschrift Light" w:cs="Bahnschrift Light"/>
          <w:sz w:val="20"/>
          <w:szCs w:val="20"/>
          <w:u w:val="none"/>
          <w:lang w:val="ru-RU"/>
        </w:rPr>
      </w:pPr>
    </w:p>
    <w:p>
      <w:pPr>
        <w:jc w:val="center"/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  <w:t>Учиться у нас престижно!</w:t>
      </w:r>
    </w:p>
    <w:p>
      <w:pPr>
        <w:jc w:val="center"/>
        <w:rPr>
          <w:rFonts w:hint="default" w:ascii="Bahnschrift Light" w:hAnsi="Bahnschrift Light" w:cs="Bahnschrift Light"/>
          <w:b/>
          <w:color w:val="366091"/>
          <w:sz w:val="28"/>
          <w:szCs w:val="28"/>
          <w:u w:val="none"/>
          <w:lang w:val="ru-RU"/>
        </w:rPr>
      </w:pP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  <w:r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000000"/>
          <w:sz w:val="36"/>
          <w:szCs w:val="36"/>
          <w:u w:val="none"/>
        </w:rPr>
      </w:pPr>
    </w:p>
    <w:p>
      <w:pPr>
        <w:numPr>
          <w:ilvl w:val="0"/>
          <w:numId w:val="0"/>
        </w:numPr>
        <w:jc w:val="center"/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сайт: РОСУНИВЕР.РФ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Bahnschrift Light" w:hAnsi="Bahnschrift Light" w:cs="Bahnschrift Light"/>
          <w:b/>
          <w:color w:val="366091"/>
          <w:sz w:val="24"/>
          <w:szCs w:val="24"/>
          <w:u w:val="none"/>
          <w:lang w:val="ru-RU"/>
        </w:rPr>
        <w:t>+7 90000 173 11</w:t>
      </w:r>
      <w:bookmarkStart w:id="0" w:name="course"/>
      <w:bookmarkEnd w:id="0"/>
    </w:p>
    <w:p/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hint="default"/>
        <w:lang w:val="ru-RU"/>
      </w:rPr>
    </w:pPr>
    <w:r>
      <w:rPr>
        <w:rFonts w:hint="default"/>
        <w:lang w:val="ru-RU"/>
      </w:rPr>
      <w:t>Тел: +7 90000 17311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default"/>
        <w:lang w:val="ru-RU"/>
      </w:rPr>
    </w:pPr>
    <w:r>
      <w:rPr>
        <w:lang w:val="ru-RU"/>
      </w:rPr>
      <w:t>Международный</w:t>
    </w:r>
    <w:r>
      <w:rPr>
        <w:rFonts w:hint="default"/>
        <w:lang w:val="ru-RU"/>
      </w:rPr>
      <w:t xml:space="preserve"> Университет «</w:t>
    </w:r>
    <w:r>
      <w:rPr>
        <w:rFonts w:hint="default"/>
        <w:lang w:val="en-US"/>
      </w:rPr>
      <w:t>UNIVER</w:t>
    </w:r>
    <w:r>
      <w:rPr>
        <w:rFonts w:hint="default"/>
        <w:lang w:val="ru-RU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97CC35"/>
    <w:multiLevelType w:val="singleLevel"/>
    <w:tmpl w:val="AD97CC35"/>
    <w:lvl w:ilvl="0" w:tentative="0">
      <w:start w:val="1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87DEC"/>
    <w:rsid w:val="4C58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2024-04-17T08:19:00Z</dcterms:created>
  <dc:creator>nahodka_007</dc:creator>
  <cp:lastModifiedBy>nahodka_007</cp:lastModifiedBy>
  <dcterms:modified xsi:type="dcterms:W3CDTF">2024-04-17T08:22:42Z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17FBFD4BDCB54DA1997AE767BE7989ED_11</vt:lpwstr>
  </property>
</Properties>
</file>