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37250" cy="2389505"/>
            <wp:effectExtent l="0" t="0" r="6350" b="0"/>
            <wp:docPr id="2" name="Изображение 2" descr="amerikanskie_go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amerikanskie_gorod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39445" cy="605790"/>
            <wp:effectExtent l="0" t="0" r="635" b="3810"/>
            <wp:docPr id="3" name="Изображение 3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П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рограмма по курсу</w:t>
      </w:r>
    </w:p>
    <w:p>
      <w:pPr>
        <w:jc w:val="center"/>
        <w:rPr>
          <w:rFonts w:hint="default" w:ascii="Bahnschrift Light" w:hAnsi="Bahnschrift Light" w:cs="Bahnschrift Light"/>
          <w:color w:val="2E75B6" w:themeColor="accent1" w:themeShade="BF"/>
          <w:sz w:val="20"/>
          <w:szCs w:val="20"/>
          <w:u w:val="none"/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АДМИНИСТРАТОР МЕДИЦИНСКОГО ЦЕНТРА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 xml:space="preserve">" </w:t>
      </w:r>
    </w:p>
    <w:p>
      <w:pPr>
        <w:spacing w:after="0"/>
        <w:jc w:val="center"/>
        <w:rPr>
          <w:rFonts w:hint="default" w:ascii="Bahnschrift Light" w:hAnsi="Bahnschrift Light" w:cs="Bahnschrift Light"/>
          <w:b/>
          <w:i/>
          <w:color w:val="548235" w:themeColor="accent6" w:themeShade="BF"/>
          <w:sz w:val="20"/>
          <w:szCs w:val="20"/>
          <w:u w:val="single"/>
        </w:rPr>
      </w:pP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1. Введение в специальность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2. Основные преимущества профессии «Администратор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  <w:lang w:val="ru-RU"/>
        </w:rPr>
        <w:t xml:space="preserve"> / Регистратор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»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 xml:space="preserve">3. Классификация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  <w:lang w:val="ru-RU"/>
        </w:rPr>
        <w:t>медицинских центров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 xml:space="preserve">4. Имидж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  <w:lang w:val="ru-RU"/>
        </w:rPr>
        <w:t>центров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. Внешний вид администратора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 xml:space="preserve">5. Работа администратора в зоне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  <w:lang w:val="en-US"/>
        </w:rPr>
        <w:t>Reception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:</w:t>
      </w:r>
    </w:p>
    <w:p>
      <w:pPr>
        <w:jc w:val="center"/>
        <w:rPr>
          <w:rFonts w:hint="default" w:ascii="Bahnschrift Light" w:hAnsi="Bahnschrift Light" w:cs="Bahnschrift Light"/>
          <w:sz w:val="20"/>
          <w:szCs w:val="20"/>
        </w:rPr>
      </w:pPr>
      <w:r>
        <w:rPr>
          <w:rFonts w:hint="default" w:ascii="Bahnschrift Light" w:hAnsi="Bahnschrift Light" w:cs="Bahnschrift Light"/>
          <w:sz w:val="20"/>
          <w:szCs w:val="20"/>
        </w:rPr>
        <w:t>- форма приветствия посетителей</w:t>
      </w:r>
    </w:p>
    <w:p>
      <w:pPr>
        <w:jc w:val="center"/>
        <w:rPr>
          <w:rFonts w:hint="default" w:ascii="Bahnschrift Light" w:hAnsi="Bahnschrift Light" w:cs="Bahnschrift Light"/>
          <w:sz w:val="20"/>
          <w:szCs w:val="20"/>
        </w:rPr>
      </w:pPr>
      <w:r>
        <w:rPr>
          <w:rFonts w:hint="default" w:ascii="Bahnschrift Light" w:hAnsi="Bahnschrift Light" w:cs="Bahnschrift Light"/>
          <w:sz w:val="20"/>
          <w:szCs w:val="20"/>
        </w:rPr>
        <w:t>- факторы формирования негативного впечатления</w:t>
      </w:r>
    </w:p>
    <w:p>
      <w:pPr>
        <w:jc w:val="center"/>
        <w:rPr>
          <w:rFonts w:hint="default" w:ascii="Bahnschrift Light" w:hAnsi="Bahnschrift Light" w:cs="Bahnschrift Light"/>
          <w:sz w:val="20"/>
          <w:szCs w:val="20"/>
        </w:rPr>
      </w:pPr>
      <w:r>
        <w:rPr>
          <w:rFonts w:hint="default" w:ascii="Bahnschrift Light" w:hAnsi="Bahnschrift Light" w:cs="Bahnschrift Light"/>
          <w:sz w:val="20"/>
          <w:szCs w:val="20"/>
        </w:rPr>
        <w:t>- работа с телефоном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6. Общение с клиентами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 xml:space="preserve">7. Организация работы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  <w:lang w:val="ru-RU"/>
        </w:rPr>
        <w:t>медицинского центра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:</w:t>
      </w:r>
    </w:p>
    <w:p>
      <w:pPr>
        <w:jc w:val="center"/>
        <w:rPr>
          <w:rFonts w:hint="default" w:ascii="Bahnschrift Light" w:hAnsi="Bahnschrift Light" w:cs="Bahnschrift Light"/>
          <w:sz w:val="20"/>
          <w:szCs w:val="20"/>
        </w:rPr>
      </w:pPr>
      <w:r>
        <w:rPr>
          <w:rFonts w:hint="default" w:ascii="Bahnschrift Light" w:hAnsi="Bahnschrift Light" w:cs="Bahnschrift Light"/>
          <w:sz w:val="20"/>
          <w:szCs w:val="20"/>
        </w:rPr>
        <w:t>Составление графиков.</w:t>
      </w:r>
    </w:p>
    <w:p>
      <w:pPr>
        <w:jc w:val="center"/>
        <w:rPr>
          <w:rFonts w:hint="default" w:ascii="Bahnschrift Light" w:hAnsi="Bahnschrift Light" w:cs="Bahnschrift Light"/>
          <w:sz w:val="20"/>
          <w:szCs w:val="20"/>
        </w:rPr>
      </w:pPr>
      <w:r>
        <w:rPr>
          <w:rFonts w:hint="default" w:ascii="Bahnschrift Light" w:hAnsi="Bahnschrift Light" w:cs="Bahnschrift Light"/>
          <w:sz w:val="20"/>
          <w:szCs w:val="20"/>
        </w:rPr>
        <w:t>Составление заявок на продукцию.</w:t>
      </w:r>
    </w:p>
    <w:p>
      <w:pPr>
        <w:numPr>
          <w:ilvl w:val="0"/>
          <w:numId w:val="1"/>
        </w:num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Работа с персоналом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  <w:lang w:val="ru-RU"/>
        </w:rPr>
        <w:t>:</w:t>
      </w:r>
    </w:p>
    <w:p>
      <w:pPr>
        <w:numPr>
          <w:numId w:val="0"/>
        </w:numPr>
        <w:jc w:val="center"/>
        <w:rPr>
          <w:rFonts w:hint="default" w:ascii="Bahnschrift Light" w:hAnsi="Bahnschrift Light" w:cs="Bahnschrift Light"/>
          <w:sz w:val="20"/>
          <w:szCs w:val="20"/>
          <w:lang w:val="ru-RU"/>
        </w:rPr>
      </w:pPr>
      <w:r>
        <w:rPr>
          <w:rFonts w:hint="default" w:ascii="Bahnschrift Light" w:hAnsi="Bahnschrift Light" w:cs="Bahnschrift Light"/>
          <w:sz w:val="20"/>
          <w:szCs w:val="20"/>
          <w:lang w:val="ru-RU"/>
        </w:rPr>
        <w:t>Коммуникация по работе со средним медицинским персоналом</w:t>
      </w:r>
    </w:p>
    <w:p>
      <w:pPr>
        <w:numPr>
          <w:numId w:val="0"/>
        </w:numPr>
        <w:jc w:val="center"/>
        <w:rPr>
          <w:rFonts w:hint="default" w:ascii="Bahnschrift Light" w:hAnsi="Bahnschrift Light" w:cs="Bahnschrift Light"/>
          <w:sz w:val="20"/>
          <w:szCs w:val="20"/>
          <w:lang w:val="ru-RU"/>
        </w:rPr>
      </w:pPr>
      <w:r>
        <w:rPr>
          <w:rFonts w:hint="default" w:ascii="Bahnschrift Light" w:hAnsi="Bahnschrift Light" w:cs="Bahnschrift Light"/>
          <w:sz w:val="20"/>
          <w:szCs w:val="20"/>
          <w:lang w:val="ru-RU"/>
        </w:rPr>
        <w:t>и врачебным составом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9. Решение конфликтных ситуаций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10. Закон о защите прав потребителей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 xml:space="preserve">11. Работа с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  <w:lang w:val="ru-RU"/>
        </w:rPr>
        <w:t>ассортиментом и продажами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:</w:t>
      </w:r>
    </w:p>
    <w:p>
      <w:pPr>
        <w:jc w:val="center"/>
        <w:rPr>
          <w:rFonts w:hint="default" w:ascii="Bahnschrift Light" w:hAnsi="Bahnschrift Light" w:cs="Bahnschrift Light"/>
          <w:sz w:val="20"/>
          <w:szCs w:val="20"/>
          <w:lang w:val="ru-RU"/>
        </w:rPr>
      </w:pPr>
      <w:r>
        <w:rPr>
          <w:rFonts w:hint="default" w:ascii="Bahnschrift Light" w:hAnsi="Bahnschrift Light" w:cs="Bahnschrift Light"/>
          <w:sz w:val="20"/>
          <w:szCs w:val="20"/>
        </w:rPr>
        <w:t xml:space="preserve">- классификация </w:t>
      </w:r>
      <w:r>
        <w:rPr>
          <w:rFonts w:hint="default" w:ascii="Bahnschrift Light" w:hAnsi="Bahnschrift Light" w:cs="Bahnschrift Light"/>
          <w:sz w:val="20"/>
          <w:szCs w:val="20"/>
          <w:lang w:val="ru-RU"/>
        </w:rPr>
        <w:t>препаратов для медицинского центра</w:t>
      </w:r>
    </w:p>
    <w:p>
      <w:pPr>
        <w:jc w:val="center"/>
        <w:rPr>
          <w:rFonts w:hint="default" w:ascii="Bahnschrift Light" w:hAnsi="Bahnschrift Light" w:cs="Bahnschrift Light"/>
          <w:sz w:val="20"/>
          <w:szCs w:val="20"/>
          <w:lang w:val="ru-RU"/>
        </w:rPr>
      </w:pPr>
      <w:r>
        <w:rPr>
          <w:rFonts w:hint="default" w:ascii="Bahnschrift Light" w:hAnsi="Bahnschrift Light" w:cs="Bahnschrift Light"/>
          <w:sz w:val="20"/>
          <w:szCs w:val="20"/>
        </w:rPr>
        <w:t xml:space="preserve">- </w:t>
      </w:r>
      <w:r>
        <w:rPr>
          <w:rFonts w:hint="default" w:ascii="Bahnschrift Light" w:hAnsi="Bahnschrift Light" w:cs="Bahnschrift Light"/>
          <w:sz w:val="20"/>
          <w:szCs w:val="20"/>
          <w:lang w:val="ru-RU"/>
        </w:rPr>
        <w:t>закупки, их организация, исполнение, получение</w:t>
      </w:r>
    </w:p>
    <w:p>
      <w:pPr>
        <w:jc w:val="center"/>
        <w:rPr>
          <w:rFonts w:hint="default" w:ascii="Bahnschrift Light" w:hAnsi="Bahnschrift Light" w:cs="Bahnschrift Light"/>
          <w:sz w:val="20"/>
          <w:szCs w:val="20"/>
          <w:lang w:val="ru-RU"/>
        </w:rPr>
      </w:pPr>
      <w:r>
        <w:rPr>
          <w:rFonts w:hint="default" w:ascii="Bahnschrift Light" w:hAnsi="Bahnschrift Light" w:cs="Bahnschrift Light"/>
          <w:sz w:val="20"/>
          <w:szCs w:val="20"/>
        </w:rPr>
        <w:t xml:space="preserve">- </w:t>
      </w:r>
      <w:r>
        <w:rPr>
          <w:rFonts w:hint="default" w:ascii="Bahnschrift Light" w:hAnsi="Bahnschrift Light" w:cs="Bahnschrift Light"/>
          <w:sz w:val="20"/>
          <w:szCs w:val="20"/>
          <w:lang w:val="ru-RU"/>
        </w:rPr>
        <w:t>заказ материалов и препаратов для работы медперсонала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 xml:space="preserve">12. Техника продаж услуг в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  <w:lang w:val="ru-RU"/>
        </w:rPr>
        <w:t>медицинской клинике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bookmarkStart w:id="0" w:name="_GoBack"/>
      <w:bookmarkEnd w:id="0"/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13. Взаимодействие с контролирующими органами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14. Работа со специальными программами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15. Практика в салоне красоты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4"/>
          <w:szCs w:val="24"/>
        </w:rPr>
        <w:t>16. Зачет</w:t>
      </w:r>
    </w:p>
    <w:p>
      <w:pPr>
        <w:jc w:val="center"/>
        <w:rPr>
          <w:rFonts w:hint="default" w:ascii="Bahnschrift Light" w:hAnsi="Bahnschrift Light" w:cs="Bahnschrift Light"/>
          <w:b/>
          <w:sz w:val="20"/>
          <w:szCs w:val="20"/>
        </w:rPr>
      </w:pPr>
    </w:p>
    <w:p>
      <w:pPr>
        <w:jc w:val="center"/>
        <w:rPr>
          <w:rFonts w:hint="default" w:ascii="Bahnschrift Light" w:hAnsi="Bahnschrift Light" w:cs="Bahnschrift Light"/>
          <w:b/>
          <w:sz w:val="20"/>
          <w:szCs w:val="20"/>
        </w:rPr>
      </w:pPr>
    </w:p>
    <w:p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28"/>
          <w:szCs w:val="28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28"/>
          <w:szCs w:val="28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Учиться у нас престижно!</w:t>
      </w:r>
    </w:p>
    <w:p>
      <w:pPr>
        <w:jc w:val="center"/>
        <w:rPr>
          <w:rFonts w:hint="default" w:ascii="Bahnschrift Light" w:hAnsi="Bahnschrift Light" w:cs="Bahnschrift Light"/>
          <w:color w:val="222A35" w:themeColor="text2" w:themeShade="80"/>
          <w:sz w:val="20"/>
          <w:szCs w:val="20"/>
          <w:u w:val="none"/>
        </w:rPr>
      </w:pPr>
    </w:p>
    <w:p>
      <w:pPr>
        <w:spacing w:after="0"/>
        <w:jc w:val="center"/>
        <w:rPr>
          <w:rFonts w:hint="default" w:ascii="Bahnschrift Light" w:hAnsi="Bahnschrift Light" w:cs="Bahnschrift Light"/>
          <w:color w:val="222A35" w:themeColor="text2" w:themeShade="80"/>
          <w:sz w:val="20"/>
          <w:szCs w:val="20"/>
          <w:u w:val="none"/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39445" cy="605790"/>
            <wp:effectExtent l="0" t="0" r="635" b="3810"/>
            <wp:docPr id="1" name="Изображение 1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Bahnschrift Light" w:hAnsi="Bahnschrift Light" w:cs="Bahnschrift Light"/>
          <w:b/>
          <w:sz w:val="20"/>
          <w:szCs w:val="20"/>
        </w:rPr>
      </w:pP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rFonts w:hint="default"/>
        <w:lang w:val="ru-RU"/>
      </w:rPr>
    </w:pPr>
    <w:r>
      <w:rPr>
        <w:lang w:val="ru-RU"/>
      </w:rPr>
      <w:t>Сайт</w:t>
    </w:r>
    <w:r>
      <w:rPr>
        <w:rFonts w:hint="default"/>
        <w:lang w:val="ru-RU"/>
      </w:rPr>
      <w:t>: росунивер.рф                            +7 90000 173 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default"/>
        <w:lang w:val="ru-RU"/>
      </w:rPr>
    </w:pPr>
    <w:r>
      <w:rPr>
        <w:lang w:val="ru-RU"/>
      </w:rPr>
      <w:t>Международный</w:t>
    </w:r>
    <w:r>
      <w:rPr>
        <w:rFonts w:hint="default"/>
        <w:lang w:val="ru-RU"/>
      </w:rPr>
      <w:t xml:space="preserve"> Университет «</w:t>
    </w:r>
    <w:r>
      <w:rPr>
        <w:rFonts w:hint="default"/>
        <w:lang w:val="en-US"/>
      </w:rPr>
      <w:t>UNIVER</w:t>
    </w:r>
    <w:r>
      <w:rPr>
        <w:rFonts w:hint="default"/>
        <w:lang w:val="ru-RU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9C28BA"/>
    <w:multiLevelType w:val="singleLevel"/>
    <w:tmpl w:val="169C28BA"/>
    <w:lvl w:ilvl="0" w:tentative="0">
      <w:start w:val="8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436FE7"/>
    <w:rsid w:val="7243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2023-02-22T11:21:00Z</dcterms:created>
  <dc:creator>nahodka_007</dc:creator>
  <cp:lastModifiedBy>nahodka_007</cp:lastModifiedBy>
  <dcterms:modified xsi:type="dcterms:W3CDTF">2023-02-22T11:41:20Z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1C116B4F310B4AE1A346E22C1CBFBC3F</vt:lpwstr>
  </property>
</Properties>
</file>