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B1EE45">
      <w:pPr>
        <w:jc w:val="center"/>
        <w:rPr>
          <w:rFonts w:hint="default" w:ascii="Bahnschrift Light" w:hAnsi="Bahnschrift Light" w:cs="Bahnschrift Light"/>
          <w:b/>
          <w:color w:val="000000" w:themeColor="text1"/>
          <w:sz w:val="36"/>
          <w:szCs w:val="36"/>
          <w:u w:val="none"/>
          <w:lang w:val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Fill>
            <w14:solidFill>
              <w14:schemeClr w14:val="tx1"/>
            </w14:solidFill>
          </w14:textFill>
        </w:rPr>
      </w:pPr>
      <w:r>
        <w:rPr>
          <w:rFonts w:hint="default" w:ascii="Bahnschrift Light" w:hAnsi="Bahnschrift Light" w:cs="Bahnschrift Light"/>
          <w:b/>
          <w:color w:val="000000" w:themeColor="text1"/>
          <w:sz w:val="36"/>
          <w:szCs w:val="36"/>
          <w:u w:val="none"/>
          <w:lang w:val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5937250" cy="2389505"/>
            <wp:effectExtent l="0" t="0" r="6350" b="0"/>
            <wp:docPr id="2" name="Изображение 2" descr="amerikanskie_goro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 descr="amerikanskie_goroda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37250" cy="2389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B4C87E">
      <w:pPr>
        <w:jc w:val="center"/>
        <w:rPr>
          <w:rFonts w:hint="default" w:ascii="Bahnschrift Light" w:hAnsi="Bahnschrift Light" w:cs="Bahnschrift Light"/>
          <w:b/>
          <w:color w:val="000000" w:themeColor="text1"/>
          <w:sz w:val="36"/>
          <w:szCs w:val="36"/>
          <w:u w:val="none"/>
          <w:lang w:val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Fill>
            <w14:solidFill>
              <w14:schemeClr w14:val="tx1"/>
            </w14:solidFill>
          </w14:textFill>
        </w:rPr>
      </w:pPr>
      <w:r>
        <w:rPr>
          <w:rFonts w:hint="default" w:ascii="Bahnschrift Light" w:hAnsi="Bahnschrift Light" w:cs="Bahnschrift Light"/>
          <w:b/>
          <w:color w:val="000000" w:themeColor="text1"/>
          <w:sz w:val="36"/>
          <w:szCs w:val="36"/>
          <w:u w:val="non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639445" cy="605790"/>
            <wp:effectExtent l="0" t="0" r="635" b="3810"/>
            <wp:docPr id="3" name="Изображение 3" descr="WhatsApp Image 2019-05-29 at 16.29.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3" descr="WhatsApp Image 2019-05-29 at 16.29.55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39445" cy="605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426469">
      <w:pPr>
        <w:jc w:val="center"/>
        <w:rPr>
          <w:rFonts w:hint="default" w:ascii="Bahnschrift Light" w:hAnsi="Bahnschrift Light" w:cs="Bahnschrift Light"/>
          <w:b/>
          <w:color w:val="2E75B6" w:themeColor="accent1" w:themeShade="BF"/>
          <w:sz w:val="36"/>
          <w:szCs w:val="36"/>
          <w:u w:val="non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</w:rPr>
      </w:pPr>
      <w:r>
        <w:rPr>
          <w:rFonts w:hint="default" w:ascii="Bahnschrift Light" w:hAnsi="Bahnschrift Light" w:cs="Bahnschrift Light"/>
          <w:b/>
          <w:color w:val="2E75B6" w:themeColor="accent1" w:themeShade="BF"/>
          <w:sz w:val="36"/>
          <w:szCs w:val="36"/>
          <w:u w:val="none"/>
          <w:lang w:val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</w:rPr>
        <w:t>П</w:t>
      </w:r>
      <w:r>
        <w:rPr>
          <w:rFonts w:hint="default" w:ascii="Bahnschrift Light" w:hAnsi="Bahnschrift Light" w:cs="Bahnschrift Light"/>
          <w:b/>
          <w:color w:val="2E75B6" w:themeColor="accent1" w:themeShade="BF"/>
          <w:sz w:val="36"/>
          <w:szCs w:val="36"/>
          <w:u w:val="non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</w:rPr>
        <w:t>рограмма по курсу</w:t>
      </w:r>
    </w:p>
    <w:p w14:paraId="23DCC35C">
      <w:pPr>
        <w:jc w:val="center"/>
        <w:rPr>
          <w:rFonts w:hint="default" w:ascii="Bahnschrift Light" w:hAnsi="Bahnschrift Light"/>
          <w:b/>
          <w:bCs/>
          <w:sz w:val="20"/>
          <w:szCs w:val="20"/>
        </w:rPr>
      </w:pPr>
      <w:r>
        <w:rPr>
          <w:rFonts w:hint="default" w:ascii="Bahnschrift Light" w:hAnsi="Bahnschrift Light" w:cs="Bahnschrift Light"/>
          <w:b/>
          <w:color w:val="2E75B6" w:themeColor="accent1" w:themeShade="BF"/>
          <w:sz w:val="36"/>
          <w:szCs w:val="36"/>
          <w:u w:val="non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</w:rPr>
        <w:t>"</w:t>
      </w:r>
      <w:r>
        <w:rPr>
          <w:rFonts w:hint="default" w:ascii="Bahnschrift Light" w:hAnsi="Bahnschrift Light" w:cs="Bahnschrift Light"/>
          <w:b/>
          <w:color w:val="2E75B6" w:themeColor="accent1" w:themeShade="BF"/>
          <w:sz w:val="36"/>
          <w:szCs w:val="36"/>
          <w:u w:val="none"/>
          <w:lang w:val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</w:rPr>
        <w:t>МИОФАСЦИАЛЬНЫЙ МАССАЖ</w:t>
      </w:r>
      <w:r>
        <w:rPr>
          <w:rFonts w:hint="default" w:ascii="Bahnschrift Light" w:hAnsi="Bahnschrift Light" w:cs="Bahnschrift Light"/>
          <w:b/>
          <w:color w:val="2E75B6" w:themeColor="accent1" w:themeShade="BF"/>
          <w:sz w:val="36"/>
          <w:szCs w:val="36"/>
          <w:u w:val="non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</w:rPr>
        <w:t>"</w:t>
      </w:r>
    </w:p>
    <w:p w14:paraId="1BB0D60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Bahnschrift Light" w:hAnsi="Bahnschrift Light"/>
          <w:b/>
          <w:bCs/>
          <w:sz w:val="20"/>
          <w:szCs w:val="20"/>
        </w:rPr>
      </w:pPr>
      <w:r>
        <w:rPr>
          <w:rFonts w:hint="default" w:ascii="Bahnschrift Light" w:hAnsi="Bahnschrift Light"/>
          <w:b/>
          <w:bCs/>
          <w:sz w:val="20"/>
          <w:szCs w:val="20"/>
        </w:rPr>
        <w:t>Цель:</w:t>
      </w:r>
    </w:p>
    <w:p w14:paraId="496ACC7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Bahnschrift Light" w:hAnsi="Bahnschrift Light"/>
          <w:b w:val="0"/>
          <w:bCs w:val="0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sz w:val="20"/>
          <w:szCs w:val="20"/>
        </w:rPr>
        <w:t>обучить с нуля (или с минимальной базой) миофасциальному массажу лица и шеи, чтобы:</w:t>
      </w:r>
    </w:p>
    <w:p w14:paraId="4DA8FD9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Bahnschrift Light" w:hAnsi="Bahnschrift Light"/>
          <w:b w:val="0"/>
          <w:bCs w:val="0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sz w:val="20"/>
          <w:szCs w:val="20"/>
        </w:rPr>
        <w:t>- ученики могли **взять профессию / доп.услугу**,</w:t>
      </w:r>
    </w:p>
    <w:p w14:paraId="65E0DF1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Bahnschrift Light" w:hAnsi="Bahnschrift Light"/>
          <w:b w:val="0"/>
          <w:bCs w:val="0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sz w:val="20"/>
          <w:szCs w:val="20"/>
        </w:rPr>
        <w:t>- безопасно работать с клиентами,</w:t>
      </w:r>
    </w:p>
    <w:p w14:paraId="33C4F3C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Bahnschrift Light" w:hAnsi="Bahnschrift Light"/>
          <w:b w:val="0"/>
          <w:bCs w:val="0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sz w:val="20"/>
          <w:szCs w:val="20"/>
        </w:rPr>
        <w:t>- видеть реальный результат по овалу, отёчности, зажимам.</w:t>
      </w:r>
    </w:p>
    <w:p w14:paraId="44F4F10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Bahnschrift Light" w:hAnsi="Bahnschrift Light"/>
          <w:b/>
          <w:bCs/>
          <w:sz w:val="20"/>
          <w:szCs w:val="20"/>
        </w:rPr>
      </w:pPr>
    </w:p>
    <w:p w14:paraId="7ED852D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Bahnschrift Light" w:hAnsi="Bahnschrift Light"/>
          <w:b/>
          <w:bCs/>
          <w:sz w:val="20"/>
          <w:szCs w:val="20"/>
        </w:rPr>
      </w:pPr>
      <w:r>
        <w:rPr>
          <w:rFonts w:hint="default" w:ascii="Bahnschrift Light" w:hAnsi="Bahnschrift Light"/>
          <w:b/>
          <w:bCs/>
          <w:sz w:val="20"/>
          <w:szCs w:val="20"/>
        </w:rPr>
        <w:t>Для кого:</w:t>
      </w:r>
    </w:p>
    <w:p w14:paraId="2A3DBBE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Bahnschrift Light" w:hAnsi="Bahnschrift Light"/>
          <w:b w:val="0"/>
          <w:bCs w:val="0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sz w:val="20"/>
          <w:szCs w:val="20"/>
        </w:rPr>
        <w:t>- женщины 28–50, которые хотят в бьюти (без медобразования или с ним);</w:t>
      </w:r>
    </w:p>
    <w:p w14:paraId="242C268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Bahnschrift Light" w:hAnsi="Bahnschrift Light"/>
          <w:b w:val="0"/>
          <w:bCs w:val="0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sz w:val="20"/>
          <w:szCs w:val="20"/>
        </w:rPr>
        <w:t>- медсёстры, фельдшеры, младший медперсонал, которые хотят перейти в бьюти и добавить массаж;</w:t>
      </w:r>
    </w:p>
    <w:p w14:paraId="50C9EE7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Bahnschrift Light" w:hAnsi="Bahnschrift Light"/>
          <w:b w:val="0"/>
          <w:bCs w:val="0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sz w:val="20"/>
          <w:szCs w:val="20"/>
        </w:rPr>
        <w:t>- практикующие мастера (косметологи, массажисты, бровисты), которым нужен мощный “антиэйдж”-инструмент без инъекций.</w:t>
      </w:r>
    </w:p>
    <w:p w14:paraId="3843953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Bahnschrift Light" w:hAnsi="Bahnschrift Light"/>
          <w:b/>
          <w:bCs/>
          <w:sz w:val="20"/>
          <w:szCs w:val="20"/>
        </w:rPr>
      </w:pPr>
    </w:p>
    <w:p w14:paraId="1E3DE4B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Bahnschrift Light" w:hAnsi="Bahnschrift Light"/>
          <w:b/>
          <w:bCs/>
          <w:sz w:val="20"/>
          <w:szCs w:val="20"/>
        </w:rPr>
      </w:pPr>
      <w:r>
        <w:rPr>
          <w:rFonts w:hint="default" w:ascii="Bahnschrift Light" w:hAnsi="Bahnschrift Light"/>
          <w:b/>
          <w:bCs/>
          <w:sz w:val="20"/>
          <w:szCs w:val="20"/>
        </w:rPr>
        <w:t>Результат обучения:</w:t>
      </w:r>
    </w:p>
    <w:p w14:paraId="00A98C0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Bahnschrift Light" w:hAnsi="Bahnschrift Light"/>
          <w:b w:val="0"/>
          <w:bCs w:val="0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sz w:val="20"/>
          <w:szCs w:val="20"/>
        </w:rPr>
        <w:t>- понимание анатомии и фасций лица/шеи;</w:t>
      </w:r>
    </w:p>
    <w:p w14:paraId="57C6E21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Bahnschrift Light" w:hAnsi="Bahnschrift Light"/>
          <w:b w:val="0"/>
          <w:bCs w:val="0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sz w:val="20"/>
          <w:szCs w:val="20"/>
        </w:rPr>
        <w:t>- владение базовой и продвинутой схемой миофасциального массажа;</w:t>
      </w:r>
    </w:p>
    <w:p w14:paraId="6D67178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Bahnschrift Light" w:hAnsi="Bahnschrift Light"/>
          <w:b w:val="0"/>
          <w:bCs w:val="0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sz w:val="20"/>
          <w:szCs w:val="20"/>
        </w:rPr>
        <w:t>- умение работать с гипертонусом, отёками, спазмами, асимметрией;</w:t>
      </w:r>
    </w:p>
    <w:p w14:paraId="29CF9FD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Bahnschrift Light" w:hAnsi="Bahnschrift Light"/>
          <w:b w:val="0"/>
          <w:bCs w:val="0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sz w:val="20"/>
          <w:szCs w:val="20"/>
        </w:rPr>
        <w:t>- готовый протокол процедуры 60–90 минут;</w:t>
      </w:r>
    </w:p>
    <w:p w14:paraId="58FDC64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Bahnschrift Light" w:hAnsi="Bahnschrift Light"/>
          <w:b w:val="0"/>
          <w:bCs w:val="0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sz w:val="20"/>
          <w:szCs w:val="20"/>
        </w:rPr>
        <w:t>- навыки работы с клиентом: консультация, противопоказания, курсовые схемы;</w:t>
      </w:r>
    </w:p>
    <w:p w14:paraId="57EAC87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Bahnschrift Light" w:hAnsi="Bahnschrift Light"/>
          <w:b w:val="0"/>
          <w:bCs w:val="0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sz w:val="20"/>
          <w:szCs w:val="20"/>
        </w:rPr>
        <w:t>- возможность **зарабатывать**: как отдельной процедурой, так и в комплексах.</w:t>
      </w:r>
    </w:p>
    <w:p w14:paraId="4F836F5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Bahnschrift Light" w:hAnsi="Bahnschrift Light"/>
          <w:b w:val="0"/>
          <w:bCs w:val="0"/>
          <w:sz w:val="20"/>
          <w:szCs w:val="20"/>
        </w:rPr>
      </w:pPr>
    </w:p>
    <w:p w14:paraId="2CAB731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center"/>
        <w:textAlignment w:val="auto"/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</w:pP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</w:rPr>
        <w:t xml:space="preserve">1. 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  <w:t xml:space="preserve">Модуль </w:t>
      </w:r>
    </w:p>
    <w:p w14:paraId="03887AB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/>
          <w:bCs/>
          <w:color w:val="2E75B6" w:themeColor="accent1" w:themeShade="BF"/>
          <w:sz w:val="24"/>
          <w:szCs w:val="24"/>
        </w:rPr>
      </w:pPr>
      <w:r>
        <w:rPr>
          <w:rFonts w:hint="default" w:ascii="Bahnschrift Light" w:hAnsi="Bahnschrift Light"/>
          <w:b/>
          <w:bCs/>
          <w:color w:val="2E75B6" w:themeColor="accent1" w:themeShade="BF"/>
          <w:sz w:val="24"/>
          <w:szCs w:val="24"/>
        </w:rPr>
        <w:t>Введение, анатомия и безопасность</w:t>
      </w:r>
    </w:p>
    <w:p w14:paraId="4AC31C7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- Что такое миофасциальный массаж: отличие от классики, лимфодренажа, буккала.  </w:t>
      </w:r>
    </w:p>
    <w:p w14:paraId="3D5E159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- Строение кожи, мышц и фасций лица и шеи (просто, но профессионально).  </w:t>
      </w:r>
    </w:p>
    <w:p w14:paraId="1DFE330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- Мышечные цепи и “кольца напряжения” (шея – лицо – плечевой пояс).  </w:t>
      </w:r>
    </w:p>
    <w:p w14:paraId="5973F51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- Основные возрастные изменения: овал, носогубки, “брыли”, второй подбородок, отёки.  </w:t>
      </w:r>
    </w:p>
    <w:p w14:paraId="54094FE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- Показания и противопоказания: когда можно/нельзя делать (ОНКО, аутоиммунка, сосуды, кожа и т.п.).  </w:t>
      </w:r>
    </w:p>
    <w:p w14:paraId="6BFBD21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>- Гигиена, подготовка рабочего места, масла/кремы, эргономика мастера (как не убить свои руки и спину).</w:t>
      </w:r>
    </w:p>
    <w:p w14:paraId="00C617B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  <w:lang w:val="ru-RU"/>
        </w:rPr>
      </w:pPr>
    </w:p>
    <w:p w14:paraId="2FE56A6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</w:pP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  <w:t>2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</w:rPr>
        <w:t xml:space="preserve">. 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  <w:t xml:space="preserve">Модуль </w:t>
      </w:r>
    </w:p>
    <w:p w14:paraId="2AB4241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/>
          <w:bCs/>
          <w:color w:val="2E75B6" w:themeColor="accent1" w:themeShade="BF"/>
          <w:sz w:val="24"/>
          <w:szCs w:val="24"/>
        </w:rPr>
      </w:pPr>
      <w:r>
        <w:rPr>
          <w:rFonts w:hint="default" w:ascii="Bahnschrift Light" w:hAnsi="Bahnschrift Light"/>
          <w:b/>
          <w:bCs/>
          <w:color w:val="2E75B6" w:themeColor="accent1" w:themeShade="BF"/>
          <w:sz w:val="24"/>
          <w:szCs w:val="24"/>
        </w:rPr>
        <w:t>Базовые приёмы и касание</w:t>
      </w:r>
    </w:p>
    <w:p w14:paraId="05A6477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- Принципы миофасциальной работы: медленно, глубоко, без боли, с выведением напряжения.  </w:t>
      </w:r>
    </w:p>
    <w:p w14:paraId="231387B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- Виды приёмов: растяжение, скольжение, фиксация, “плавление”, мягкая тракция.  </w:t>
      </w:r>
    </w:p>
    <w:p w14:paraId="27D22F1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- Настройка рук: как чувствовать ткань, а не “мять мясо”.  </w:t>
      </w:r>
    </w:p>
    <w:p w14:paraId="18064AA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- Постановка рук, положение мастера, дыхание во время работы.  </w:t>
      </w:r>
    </w:p>
    <w:p w14:paraId="523E896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>- Начало сеанса: контакт, диагностика руками (где холодно, плотно, “деревянно”).</w:t>
      </w:r>
    </w:p>
    <w:p w14:paraId="4DA459C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</w:p>
    <w:p w14:paraId="17C53BE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 w:cs="Bahnschrift Light"/>
          <w:b w:val="0"/>
          <w:bCs w:val="0"/>
          <w:color w:val="2E75B6" w:themeColor="accent1" w:themeShade="BF"/>
          <w:sz w:val="24"/>
          <w:szCs w:val="24"/>
          <w:lang w:val="ru-RU"/>
        </w:rPr>
      </w:pP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  <w:t>3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</w:rPr>
        <w:t xml:space="preserve">. 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  <w:t xml:space="preserve">Модуль </w:t>
      </w:r>
    </w:p>
    <w:p w14:paraId="7E0D799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/>
          <w:bCs/>
          <w:color w:val="2E75B6" w:themeColor="accent1" w:themeShade="BF"/>
          <w:sz w:val="24"/>
          <w:szCs w:val="24"/>
        </w:rPr>
      </w:pPr>
      <w:r>
        <w:rPr>
          <w:rFonts w:hint="default" w:ascii="Bahnschrift Light" w:hAnsi="Bahnschrift Light"/>
          <w:b/>
          <w:bCs/>
          <w:color w:val="2E75B6" w:themeColor="accent1" w:themeShade="BF"/>
          <w:sz w:val="24"/>
          <w:szCs w:val="24"/>
        </w:rPr>
        <w:t>Шея, декольте и зона воротника – база для лица</w:t>
      </w:r>
    </w:p>
    <w:p w14:paraId="0F40BAC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- Почему без шеи и плеч лицо “не встанет”.  </w:t>
      </w:r>
    </w:p>
    <w:p w14:paraId="1870287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- Мышцы шеи, трапеции, грудной клетки: как они тянут овал и формируют второй подбородок.  </w:t>
      </w:r>
    </w:p>
    <w:p w14:paraId="7C9A407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- Протокол работы:  </w:t>
      </w:r>
    </w:p>
    <w:p w14:paraId="2BD3F09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- передняя поверхность шеи,  </w:t>
      </w:r>
    </w:p>
    <w:p w14:paraId="094F70E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- боковые мышцы,  </w:t>
      </w:r>
    </w:p>
    <w:p w14:paraId="6E9F609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- трапеции,  </w:t>
      </w:r>
    </w:p>
    <w:p w14:paraId="759B141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- ключицы и подключичная зона.  </w:t>
      </w:r>
    </w:p>
    <w:p w14:paraId="4FBB6BF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>- Особенности работы с чувствительными зонами и щитовидкой (аккуратность!).</w:t>
      </w:r>
    </w:p>
    <w:p w14:paraId="7650AA6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</w:p>
    <w:p w14:paraId="165B151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</w:pP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  <w:t>4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</w:rPr>
        <w:t xml:space="preserve">. 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  <w:t xml:space="preserve">Модуль </w:t>
      </w:r>
    </w:p>
    <w:p w14:paraId="0786522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/>
          <w:bCs/>
          <w:color w:val="2E75B6" w:themeColor="accent1" w:themeShade="BF"/>
          <w:sz w:val="24"/>
          <w:szCs w:val="24"/>
        </w:rPr>
      </w:pPr>
      <w:r>
        <w:rPr>
          <w:rFonts w:hint="default" w:ascii="Bahnschrift Light" w:hAnsi="Bahnschrift Light"/>
          <w:b/>
          <w:bCs/>
          <w:color w:val="2E75B6" w:themeColor="accent1" w:themeShade="BF"/>
          <w:sz w:val="24"/>
          <w:szCs w:val="24"/>
        </w:rPr>
        <w:t>Лицо: нижняя треть и овал</w:t>
      </w:r>
    </w:p>
    <w:p w14:paraId="5B42A1B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- Мышцы нижней трети лица: жевательные, подбородок, круговая рта.  </w:t>
      </w:r>
    </w:p>
    <w:p w14:paraId="5C1C5D2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- Как гипертонус жевательных и шеи формирует “брыли” и второй подбородок.  </w:t>
      </w:r>
    </w:p>
    <w:p w14:paraId="25A4237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- Техника:  </w:t>
      </w:r>
    </w:p>
    <w:p w14:paraId="06187A5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- работа по овалу (от центра к ушам),  </w:t>
      </w:r>
    </w:p>
    <w:p w14:paraId="61C6C9D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- подбородок,  </w:t>
      </w:r>
    </w:p>
    <w:p w14:paraId="48CAD67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- область около рта, носогубные складки.  </w:t>
      </w:r>
    </w:p>
    <w:p w14:paraId="038C3BC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- Работа с асимметрией (спазм справа/слева).  </w:t>
      </w:r>
    </w:p>
    <w:p w14:paraId="3C42B76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>- Принципы уменьшения отёка и “сборки” овала.</w:t>
      </w: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</w:t>
      </w:r>
    </w:p>
    <w:p w14:paraId="0D17806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  <w:lang w:val="ru-RU"/>
        </w:rPr>
      </w:pPr>
    </w:p>
    <w:p w14:paraId="1010A5D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</w:pP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  <w:t>5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</w:rPr>
        <w:t xml:space="preserve">. 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  <w:t xml:space="preserve">Модуль </w:t>
      </w:r>
    </w:p>
    <w:p w14:paraId="0A623CB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/>
          <w:bCs/>
          <w:color w:val="2E75B6" w:themeColor="accent1" w:themeShade="BF"/>
          <w:sz w:val="24"/>
          <w:szCs w:val="24"/>
        </w:rPr>
      </w:pPr>
      <w:r>
        <w:rPr>
          <w:rFonts w:hint="default" w:ascii="Bahnschrift Light" w:hAnsi="Bahnschrift Light"/>
          <w:b/>
          <w:bCs/>
          <w:color w:val="2E75B6" w:themeColor="accent1" w:themeShade="BF"/>
          <w:sz w:val="24"/>
          <w:szCs w:val="24"/>
        </w:rPr>
        <w:t>Средняя и верхняя треть, интеграция</w:t>
      </w:r>
    </w:p>
    <w:p w14:paraId="1E5580C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- Средняя треть: скулы, носогубки, область под глазами.  </w:t>
      </w:r>
    </w:p>
    <w:p w14:paraId="4D33933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- Верхняя треть: лоб, межбровка, виски, прикрепление апоневроза.  </w:t>
      </w:r>
    </w:p>
    <w:p w14:paraId="42A8BE9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- Снятие перенапряжения в области глаз (отёки, напряжение).  </w:t>
      </w:r>
    </w:p>
    <w:p w14:paraId="4418098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- Работа с лбом и межбровкой: мягкое “расплавление” зажимов, лифтинг брови.  </w:t>
      </w:r>
    </w:p>
    <w:p w14:paraId="0958FB0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>- Интеграция: соединяем шею + нижнюю + среднюю + верхнюю треть в единый протокол.</w:t>
      </w:r>
    </w:p>
    <w:p w14:paraId="213CF14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</w:p>
    <w:p w14:paraId="36811A5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</w:pP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  <w:t>6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</w:rPr>
        <w:t xml:space="preserve">. 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  <w:t xml:space="preserve">Модуль </w:t>
      </w:r>
    </w:p>
    <w:p w14:paraId="65A629B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/>
          <w:bCs/>
          <w:color w:val="2E75B6" w:themeColor="accent1" w:themeShade="BF"/>
          <w:sz w:val="24"/>
          <w:szCs w:val="24"/>
        </w:rPr>
      </w:pPr>
      <w:r>
        <w:rPr>
          <w:rFonts w:hint="default" w:ascii="Bahnschrift Light" w:hAnsi="Bahnschrift Light"/>
          <w:b/>
          <w:bCs/>
          <w:color w:val="2E75B6" w:themeColor="accent1" w:themeShade="BF"/>
          <w:sz w:val="24"/>
          <w:szCs w:val="24"/>
        </w:rPr>
        <w:t>Работа с клиентом, курсы процедур и деньги</w:t>
      </w:r>
    </w:p>
    <w:p w14:paraId="016F8FE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- Как провести первую консультацию: вопросы, осмотр, выявление запросов.  </w:t>
      </w:r>
    </w:p>
    <w:p w14:paraId="1DCAC47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- Как объяснять миофасциальный массаж простым языком (без сложных терминов, понятным клиенту).  </w:t>
      </w:r>
    </w:p>
    <w:p w14:paraId="05C81F4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- Схемы курсов:  </w:t>
      </w:r>
    </w:p>
    <w:p w14:paraId="163D493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- антипастозный (отёки),  </w:t>
      </w:r>
    </w:p>
    <w:p w14:paraId="704A139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- лифтинг нижней трети,  </w:t>
      </w:r>
    </w:p>
    <w:p w14:paraId="0AEFC6A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- антистресс (голова, шея, плечи),  </w:t>
      </w:r>
    </w:p>
    <w:p w14:paraId="5B2E31E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- поддерживающий.  </w:t>
      </w:r>
    </w:p>
    <w:p w14:paraId="7D18E32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- Как сочетать с другими методами (уколы, уходы, аппаратка) – с твоими комментариями как косметолога.  </w:t>
      </w:r>
    </w:p>
    <w:p w14:paraId="15E102F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- Ценообразование: как посчитать стоимость сеанса и курса в своём городе.  </w:t>
      </w:r>
    </w:p>
    <w:p w14:paraId="722E647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- Как упаковать услугу в Инстаграм/Telegram: фото до/после, тексты, акции.  </w:t>
      </w:r>
    </w:p>
    <w:p w14:paraId="4508D15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/>
          <w:bCs/>
          <w:color w:val="2E75B6" w:themeColor="accent1" w:themeShade="BF"/>
          <w:sz w:val="24"/>
          <w:szCs w:val="24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>- Ошибки, из-за которых мастера “сгорают” или не зарабатывают.</w:t>
      </w:r>
    </w:p>
    <w:p w14:paraId="7869574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</w:p>
    <w:p w14:paraId="37FBB72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default" w:ascii="Bahnschrift Light" w:hAnsi="Bahnschrift Light"/>
          <w:color w:val="2F5597" w:themeColor="accent5" w:themeShade="BF"/>
          <w:sz w:val="24"/>
          <w:szCs w:val="24"/>
          <w:lang w:val="ru-RU"/>
        </w:rPr>
      </w:pPr>
      <w:r>
        <w:rPr>
          <w:rFonts w:hint="default" w:ascii="Bahnschrift Light" w:hAnsi="Bahnschrift Light"/>
          <w:b/>
          <w:bCs/>
          <w:color w:val="2F5597" w:themeColor="accent5" w:themeShade="BF"/>
          <w:sz w:val="24"/>
          <w:szCs w:val="24"/>
        </w:rPr>
        <w:t xml:space="preserve">Итоговый </w:t>
      </w:r>
      <w:r>
        <w:rPr>
          <w:rFonts w:hint="default" w:ascii="Bahnschrift Light" w:hAnsi="Bahnschrift Light"/>
          <w:b/>
          <w:bCs/>
          <w:color w:val="2F5597" w:themeColor="accent5" w:themeShade="BF"/>
          <w:sz w:val="24"/>
          <w:szCs w:val="24"/>
          <w:lang w:val="ru-RU"/>
        </w:rPr>
        <w:t>экзамен.</w:t>
      </w:r>
    </w:p>
    <w:p w14:paraId="0C99F686">
      <w:bookmarkStart w:id="0" w:name="_GoBack"/>
      <w:bookmarkEnd w:id="0"/>
    </w:p>
    <w:p w14:paraId="7C9566CE"/>
    <w:sectPr>
      <w:headerReference r:id="rId5" w:type="default"/>
      <w:footerReference r:id="rId6" w:type="default"/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Bahnschrift Light">
    <w:panose1 w:val="020B0502040204020203"/>
    <w:charset w:val="00"/>
    <w:family w:val="auto"/>
    <w:pitch w:val="default"/>
    <w:sig w:usb0="A00002C7" w:usb1="00000002" w:usb2="00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BBB224C">
    <w:pPr>
      <w:pStyle w:val="4"/>
      <w:rPr>
        <w:rFonts w:hint="default"/>
        <w:sz w:val="20"/>
        <w:szCs w:val="20"/>
        <w:lang w:val="ru-RU"/>
      </w:rPr>
    </w:pPr>
    <w:r>
      <w:rPr>
        <w:rFonts w:hint="default"/>
        <w:sz w:val="20"/>
        <w:szCs w:val="20"/>
        <w:lang w:val="ru-RU"/>
      </w:rPr>
      <w:t>Сайт: росунивер.рф                                         +79000017311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4E6295C">
    <w:pPr>
      <w:pStyle w:val="5"/>
      <w:rPr>
        <w:rFonts w:hint="default"/>
        <w:sz w:val="20"/>
        <w:szCs w:val="20"/>
        <w:lang w:val="ru-RU"/>
      </w:rPr>
    </w:pPr>
    <w:r>
      <w:rPr>
        <w:sz w:val="20"/>
        <w:szCs w:val="20"/>
        <w:lang w:val="ru-RU"/>
      </w:rPr>
      <w:t>Международный</w:t>
    </w:r>
    <w:r>
      <w:rPr>
        <w:rFonts w:hint="default"/>
        <w:sz w:val="20"/>
        <w:szCs w:val="20"/>
        <w:lang w:val="ru-RU"/>
      </w:rPr>
      <w:t xml:space="preserve"> Университет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20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6C4DB0"/>
    <w:rsid w:val="2E1207A2"/>
    <w:rsid w:val="5D6C4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qFormat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jpeg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2026-03-30T15:25:00Z</dcterms:created>
  <dc:creator>Международный У�</dc:creator>
  <cp:lastModifiedBy>Международный У�</cp:lastModifiedBy>
  <dcterms:modified xsi:type="dcterms:W3CDTF">2026-03-30T15:41:45Z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1033-12.2.0.23196</vt:lpwstr>
  </property>
  <property fmtid="{D5CDD505-2E9C-101B-9397-08002B2CF9AE}" pid="3" name="ICV">
    <vt:lpwstr>663EEF33EED34140BA9F83CBA0ED0592_11</vt:lpwstr>
  </property>
</Properties>
</file>